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121C" w14:textId="05AFC540" w:rsidR="00246B3F" w:rsidRPr="00402A71" w:rsidRDefault="00402A71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402A71">
        <w:rPr>
          <w:rFonts w:ascii="Times New Roman" w:hAnsi="Times New Roman" w:cs="Times New Roman"/>
          <w:b/>
          <w:bCs/>
          <w:sz w:val="48"/>
          <w:szCs w:val="48"/>
          <w:u w:val="single"/>
        </w:rPr>
        <w:t>Kompendium Handlingsplan 2024 – 2026</w:t>
      </w:r>
    </w:p>
    <w:p w14:paraId="246B9963" w14:textId="77777777" w:rsidR="00402A71" w:rsidRDefault="00402A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BB16B0" w14:textId="215A689A" w:rsidR="00402A71" w:rsidRDefault="00402A7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 uprioritert rekkefølge løftes følgende satsinger for Innlandet Friidrettskrets i neste tingperiode:</w:t>
      </w:r>
    </w:p>
    <w:p w14:paraId="3F53E821" w14:textId="77777777" w:rsidR="00402A71" w:rsidRDefault="00402A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8BD7F6" w14:textId="46A6B307" w:rsid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02A71">
        <w:rPr>
          <w:rFonts w:ascii="Times New Roman" w:hAnsi="Times New Roman" w:cs="Times New Roman"/>
          <w:b/>
          <w:bCs/>
          <w:sz w:val="28"/>
          <w:szCs w:val="28"/>
        </w:rPr>
        <w:t xml:space="preserve">Drift og videreutvikling av våre tre team: Totenbanken, Gjensidige og </w:t>
      </w:r>
      <w:r>
        <w:rPr>
          <w:rFonts w:ascii="Times New Roman" w:hAnsi="Times New Roman" w:cs="Times New Roman"/>
          <w:b/>
          <w:bCs/>
          <w:sz w:val="28"/>
          <w:szCs w:val="28"/>
        </w:rPr>
        <w:t>Lerøy</w:t>
      </w:r>
    </w:p>
    <w:p w14:paraId="2CF4247F" w14:textId="4FA52283" w:rsid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Drift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videreutvikling av våre mange grenprosjekter</w:t>
      </w:r>
    </w:p>
    <w:p w14:paraId="17473AEC" w14:textId="66DAC7E8" w:rsid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Kurs- og kompetansetilbud til lagene</w:t>
      </w:r>
    </w:p>
    <w:p w14:paraId="4FB09755" w14:textId="1EAC7E12" w:rsid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Inkludering av mennesker med nedsatt funksjonsevne</w:t>
      </w:r>
    </w:p>
    <w:p w14:paraId="2C12C689" w14:textId="68A6854D" w:rsid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Bedre driftsmodell for finansiering av ansatte på krets-nivå</w:t>
      </w:r>
    </w:p>
    <w:p w14:paraId="6D663F25" w14:textId="31231721" w:rsid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Styrke ungdomskomiteen og arbeidet med involvering av ungdom som frivillige på alle nivå</w:t>
      </w:r>
    </w:p>
    <w:p w14:paraId="393C50F9" w14:textId="0293DB4C" w:rsid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Holde oversikt over kretsens anlegg og bistå lag, foreninger og kommuner i spørsmål om anlegg</w:t>
      </w:r>
    </w:p>
    <w:p w14:paraId="189EDB94" w14:textId="2E3ED94D" w:rsidR="00402A71" w:rsidRPr="00402A71" w:rsidRDefault="00402A71" w:rsidP="00402A7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Bedrive god regnskapskontroll gjennom driftsåret samt aktivt søke finansiering fra private, stiftelser, legater og offentlige myndigheter</w:t>
      </w:r>
    </w:p>
    <w:sectPr w:rsidR="00402A71" w:rsidRPr="0040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F6F"/>
    <w:multiLevelType w:val="hybridMultilevel"/>
    <w:tmpl w:val="CA3876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9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71"/>
    <w:rsid w:val="00246B3F"/>
    <w:rsid w:val="0040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7F89"/>
  <w15:chartTrackingRefBased/>
  <w15:docId w15:val="{D14817EA-2154-472A-88D1-D9F0257C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2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2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2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2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2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2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2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2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2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2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02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2A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2A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2A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2A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2A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2A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02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2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2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2A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2A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2A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2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2A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2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624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Tryggeseth</dc:creator>
  <cp:keywords/>
  <dc:description/>
  <cp:lastModifiedBy>Helge Tryggeseth</cp:lastModifiedBy>
  <cp:revision>1</cp:revision>
  <dcterms:created xsi:type="dcterms:W3CDTF">2024-03-18T16:23:00Z</dcterms:created>
  <dcterms:modified xsi:type="dcterms:W3CDTF">2024-03-18T16:31:00Z</dcterms:modified>
</cp:coreProperties>
</file>