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E276" w14:textId="77777777" w:rsidR="00182A51" w:rsidRPr="00182A51" w:rsidRDefault="00182A51" w:rsidP="00182A51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Roboto Condensed" w:eastAsia="Times New Roman" w:hAnsi="Roboto Condensed" w:cs="Times New Roman"/>
          <w:color w:val="0A0A0A"/>
          <w:kern w:val="0"/>
          <w:sz w:val="36"/>
          <w:szCs w:val="36"/>
          <w:lang w:eastAsia="nb-NO"/>
          <w14:ligatures w14:val="none"/>
        </w:rPr>
      </w:pPr>
      <w:r w:rsidRPr="00182A51">
        <w:rPr>
          <w:rFonts w:ascii="Roboto Condensed" w:eastAsia="Times New Roman" w:hAnsi="Roboto Condensed" w:cs="Times New Roman"/>
          <w:color w:val="0A0A0A"/>
          <w:kern w:val="0"/>
          <w:sz w:val="36"/>
          <w:szCs w:val="36"/>
          <w:lang w:eastAsia="nb-NO"/>
          <w14:ligatures w14:val="none"/>
        </w:rPr>
        <w:br/>
        <w:t>Ultraløpsutvalget (NFIF) uttakskriteriene for 2024:</w:t>
      </w:r>
    </w:p>
    <w:p w14:paraId="66F58AE1" w14:textId="77777777" w:rsidR="00182A51" w:rsidRPr="00182A51" w:rsidRDefault="00182A51" w:rsidP="00182A51">
      <w:pPr>
        <w:shd w:val="clear" w:color="auto" w:fill="FEFEFE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</w:pPr>
      <w:r w:rsidRPr="00182A51">
        <w:rPr>
          <w:rFonts w:ascii="Arial" w:eastAsia="Times New Roman" w:hAnsi="Arial" w:cs="Arial"/>
          <w:b/>
          <w:bCs/>
          <w:color w:val="0A0A0A"/>
          <w:kern w:val="0"/>
          <w:sz w:val="26"/>
          <w:szCs w:val="26"/>
          <w:lang w:eastAsia="nb-NO"/>
          <w14:ligatures w14:val="none"/>
        </w:rPr>
        <w:t>​</w:t>
      </w:r>
      <w:r w:rsidRPr="00182A51">
        <w:rPr>
          <w:rFonts w:ascii="Noto Serif" w:eastAsia="Times New Roman" w:hAnsi="Noto Serif" w:cs="Noto Serif"/>
          <w:b/>
          <w:bCs/>
          <w:color w:val="0A0A0A"/>
          <w:kern w:val="0"/>
          <w:sz w:val="26"/>
          <w:szCs w:val="26"/>
          <w:lang w:eastAsia="nb-NO"/>
          <w14:ligatures w14:val="none"/>
        </w:rPr>
        <w:t>Kvalifiseringskriterier </w:t>
      </w:r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(gjelder alle distanser)</w:t>
      </w:r>
    </w:p>
    <w:p w14:paraId="74DDB48C" w14:textId="77777777" w:rsidR="00182A51" w:rsidRPr="00182A51" w:rsidRDefault="00182A51" w:rsidP="00182A51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</w:pPr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 xml:space="preserve">Hovedkriterier for uttak vil være oppnådde resultater på tilsvarende distanser i løp med </w:t>
      </w:r>
      <w:proofErr w:type="spellStart"/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IAU-label</w:t>
      </w:r>
      <w:proofErr w:type="spellEnd"/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. Dersom resultat er eldre enn 12 mnd., må utøver bevise form.</w:t>
      </w:r>
    </w:p>
    <w:p w14:paraId="786464C1" w14:textId="77777777" w:rsidR="00182A51" w:rsidRPr="00182A51" w:rsidRDefault="00182A51" w:rsidP="00182A51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</w:pPr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Norge forholder seg til internasjonale A-krav som prinsipp på alle distanser. Kan avvikes i særskilte tilfeller.</w:t>
      </w:r>
    </w:p>
    <w:p w14:paraId="3E7A30BB" w14:textId="77777777" w:rsidR="00182A51" w:rsidRPr="00182A51" w:rsidRDefault="00182A51" w:rsidP="00182A51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</w:pPr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Ved oppnådd resultat tilsvarende minimum nivåene (IAU A-krav) og kvalifiseringskrav, er man med i vurderingen, men ikke automatisk uttatt.</w:t>
      </w:r>
    </w:p>
    <w:p w14:paraId="70AC5012" w14:textId="77777777" w:rsidR="00182A51" w:rsidRPr="00182A51" w:rsidRDefault="00182A51" w:rsidP="00182A51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</w:pPr>
      <w:proofErr w:type="spellStart"/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IAUs</w:t>
      </w:r>
      <w:proofErr w:type="spellEnd"/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 xml:space="preserve"> øvre grense for antall deltagere – og ultraløpsutvalgets økonomiske forhold vil kunne påvirke troppens størrelse.            </w:t>
      </w:r>
    </w:p>
    <w:p w14:paraId="1D88B016" w14:textId="77777777" w:rsidR="00182A51" w:rsidRPr="00182A51" w:rsidRDefault="00182A51" w:rsidP="00182A51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</w:pPr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For mesterskap som arrangeres utenfor Europa må man forvente at troppen blir mindre enn ved mesterskap i Europa.</w:t>
      </w:r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br/>
        <w:t> </w:t>
      </w:r>
    </w:p>
    <w:p w14:paraId="1FD8050D" w14:textId="79EEBC20" w:rsidR="00182A51" w:rsidRPr="00182A51" w:rsidRDefault="00182A51" w:rsidP="00182A51">
      <w:pPr>
        <w:shd w:val="clear" w:color="auto" w:fill="FEFEFE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</w:pPr>
      <w:r w:rsidRPr="00182A51">
        <w:rPr>
          <w:rFonts w:ascii="Noto Serif" w:eastAsia="Times New Roman" w:hAnsi="Noto Serif" w:cs="Noto Serif"/>
          <w:noProof/>
          <w:color w:val="0A0A0A"/>
          <w:kern w:val="0"/>
          <w:sz w:val="26"/>
          <w:szCs w:val="26"/>
          <w:lang w:eastAsia="nb-NO"/>
          <w14:ligatures w14:val="none"/>
        </w:rPr>
        <w:drawing>
          <wp:inline distT="0" distB="0" distL="0" distR="0" wp14:anchorId="7405DF21" wp14:editId="4D20AF37">
            <wp:extent cx="5760720" cy="3664585"/>
            <wp:effectExtent l="0" t="0" r="0" b="0"/>
            <wp:docPr id="2046701763" name="Bilde 1" descr="Et bilde som inneholder tekst, skjermbilde, nummer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701763" name="Bilde 1" descr="Et bilde som inneholder tekst, skjermbilde, nummer, Fon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78AE1" w14:textId="77777777" w:rsidR="00856EAF" w:rsidRDefault="00856EAF" w:rsidP="00182A51">
      <w:pPr>
        <w:shd w:val="clear" w:color="auto" w:fill="FEFEFE"/>
        <w:spacing w:before="100" w:beforeAutospacing="1" w:after="100" w:afterAutospacing="1" w:line="240" w:lineRule="auto"/>
        <w:rPr>
          <w:rFonts w:ascii="Noto Serif" w:eastAsia="Times New Roman" w:hAnsi="Noto Serif" w:cs="Noto Serif"/>
          <w:b/>
          <w:bCs/>
          <w:color w:val="0A0A0A"/>
          <w:kern w:val="0"/>
          <w:sz w:val="26"/>
          <w:szCs w:val="26"/>
          <w:lang w:eastAsia="nb-NO"/>
          <w14:ligatures w14:val="none"/>
        </w:rPr>
      </w:pPr>
    </w:p>
    <w:p w14:paraId="2F1384E3" w14:textId="77777777" w:rsidR="00856EAF" w:rsidRDefault="00856EAF" w:rsidP="00182A51">
      <w:pPr>
        <w:shd w:val="clear" w:color="auto" w:fill="FEFEFE"/>
        <w:spacing w:before="100" w:beforeAutospacing="1" w:after="100" w:afterAutospacing="1" w:line="240" w:lineRule="auto"/>
        <w:rPr>
          <w:rFonts w:ascii="Noto Serif" w:eastAsia="Times New Roman" w:hAnsi="Noto Serif" w:cs="Noto Serif"/>
          <w:b/>
          <w:bCs/>
          <w:color w:val="0A0A0A"/>
          <w:kern w:val="0"/>
          <w:sz w:val="26"/>
          <w:szCs w:val="26"/>
          <w:lang w:eastAsia="nb-NO"/>
          <w14:ligatures w14:val="none"/>
        </w:rPr>
      </w:pPr>
    </w:p>
    <w:p w14:paraId="3D467B05" w14:textId="7737B479" w:rsidR="00182A51" w:rsidRPr="00182A51" w:rsidRDefault="00182A51" w:rsidP="00182A51">
      <w:pPr>
        <w:shd w:val="clear" w:color="auto" w:fill="FEFEFE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</w:pPr>
      <w:r w:rsidRPr="00182A51">
        <w:rPr>
          <w:rFonts w:ascii="Noto Serif" w:eastAsia="Times New Roman" w:hAnsi="Noto Serif" w:cs="Noto Serif"/>
          <w:b/>
          <w:bCs/>
          <w:color w:val="0A0A0A"/>
          <w:kern w:val="0"/>
          <w:sz w:val="26"/>
          <w:szCs w:val="26"/>
          <w:lang w:eastAsia="nb-NO"/>
          <w14:ligatures w14:val="none"/>
        </w:rPr>
        <w:lastRenderedPageBreak/>
        <w:t>Rammebetingelser:</w:t>
      </w:r>
    </w:p>
    <w:p w14:paraId="53EA4A9A" w14:textId="387B9428" w:rsidR="00182A51" w:rsidRPr="00182A51" w:rsidRDefault="00182A51" w:rsidP="00182A51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</w:pPr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Alle utøvere skal gjøres oppmerksom på at det må forventes å betale en egenandel. Hovedregelen er at størrelsen på egenandeler er de samme som Forbundets. Det vil si 8000</w:t>
      </w:r>
      <w:r w:rsidR="00856EAF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 xml:space="preserve"> kroner</w:t>
      </w:r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 xml:space="preserve"> utenfor Europa og </w:t>
      </w:r>
      <w:r w:rsidR="00856EAF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3000 kroner</w:t>
      </w:r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 xml:space="preserve"> innen Europa.</w:t>
      </w:r>
    </w:p>
    <w:p w14:paraId="5E3CE357" w14:textId="77777777" w:rsidR="00182A51" w:rsidRPr="00182A51" w:rsidRDefault="00182A51" w:rsidP="00182A51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</w:pPr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Større egenandeler kan avtales med utøverne, i situasjoner der alternativet er ingen deltakelse.</w:t>
      </w:r>
    </w:p>
    <w:p w14:paraId="60EA61F0" w14:textId="77777777" w:rsidR="00182A51" w:rsidRPr="00182A51" w:rsidRDefault="00182A51" w:rsidP="00182A51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</w:pPr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Utgifter til støtteapparatet er også en del av totalkostnaden som påvirker egenandelens størrelse.</w:t>
      </w:r>
    </w:p>
    <w:p w14:paraId="1ABC0C28" w14:textId="77777777" w:rsidR="00182A51" w:rsidRPr="00182A51" w:rsidRDefault="00182A51" w:rsidP="00182A51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</w:pPr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Løpere som er i landslagsdiskusjonen og som er varslet om dette, må holde ultraløpsutvalget orientert om alle skader. Ved unnlatelse av å melde inn skader som i neste omgang forårsaker unødige kostnader vil løperen bli bedt om å dekke disse selv. Det forventes at løpere som er tatt ut til mesterskap avstår fra lange konkurranser den nærmeste tiden før mesterskapet (</w:t>
      </w:r>
      <w:proofErr w:type="spellStart"/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jmf</w:t>
      </w:r>
      <w:proofErr w:type="spellEnd"/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. profesjonalitet). Det må være en dialog mellom løper og utvalg rundt disse punktene.</w:t>
      </w:r>
    </w:p>
    <w:p w14:paraId="3B2B1773" w14:textId="77777777" w:rsidR="00182A51" w:rsidRPr="00182A51" w:rsidRDefault="00182A51" w:rsidP="00182A51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</w:pPr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For å representere Norge i internasjonale mesterskap må den som tas ut være medlem i en norsk friidrettsklubb tilsluttet NFIF og ha tegnet helårslisens.</w:t>
      </w:r>
    </w:p>
    <w:p w14:paraId="7F2F641A" w14:textId="77777777" w:rsidR="00182A51" w:rsidRPr="00182A51" w:rsidRDefault="00182A51" w:rsidP="00182A51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</w:pPr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Kursene «Ren utøver» og "I run Clean" må være gjennomført, og helseattest/helsesertifikat må være gyldig, før uttak. Aktuelle løpere vil bli orientert om tidsfrister.</w:t>
      </w:r>
    </w:p>
    <w:p w14:paraId="582024AB" w14:textId="77777777" w:rsidR="00182A51" w:rsidRPr="00182A51" w:rsidRDefault="00182A51" w:rsidP="00182A51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</w:pPr>
      <w:r w:rsidRPr="00182A51">
        <w:rPr>
          <w:rFonts w:ascii="Noto Serif" w:eastAsia="Times New Roman" w:hAnsi="Noto Serif" w:cs="Noto Serif"/>
          <w:color w:val="0A0A0A"/>
          <w:kern w:val="0"/>
          <w:sz w:val="26"/>
          <w:szCs w:val="26"/>
          <w:lang w:eastAsia="nb-NO"/>
          <w14:ligatures w14:val="none"/>
        </w:rPr>
        <w:t>Utøvere som har gitt foreløpig eller endelig ja til å delta i mesterskap, forplikter seg til å lese, og sette seg inn i, informasjonen de mottar om mesterskapet. Når de blir bedt om et svar innen en gitt frist skal fristene overholdes.</w:t>
      </w:r>
    </w:p>
    <w:p w14:paraId="23369009" w14:textId="77777777" w:rsidR="000D76B8" w:rsidRDefault="000D76B8"/>
    <w:sectPr w:rsidR="000D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D49"/>
    <w:multiLevelType w:val="multilevel"/>
    <w:tmpl w:val="B750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9365E"/>
    <w:multiLevelType w:val="multilevel"/>
    <w:tmpl w:val="C9C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782812">
    <w:abstractNumId w:val="1"/>
  </w:num>
  <w:num w:numId="2" w16cid:durableId="151298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51"/>
    <w:rsid w:val="000D76B8"/>
    <w:rsid w:val="00182A51"/>
    <w:rsid w:val="00856EAF"/>
    <w:rsid w:val="00D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793E"/>
  <w15:chartTrackingRefBased/>
  <w15:docId w15:val="{8D515C6B-D956-4DE8-81D0-640D8F1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8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82A51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8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182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gek xmlns="1f93ebe0-95c3-4156-8f16-3c71dea2ef82" xsi:nil="true"/>
    <lcf76f155ced4ddcb4097134ff3c332f xmlns="1f93ebe0-95c3-4156-8f16-3c71dea2ef82">
      <Terms xmlns="http://schemas.microsoft.com/office/infopath/2007/PartnerControls"/>
    </lcf76f155ced4ddcb4097134ff3c332f>
    <TaxCatchAll xmlns="9e538389-cabc-4d4e-918a-8beb7ac0ecaa" xsi:nil="true"/>
    <merknad xmlns="1f93ebe0-95c3-4156-8f16-3c71dea2ef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20" ma:contentTypeDescription="Opprett et nytt dokument." ma:contentTypeScope="" ma:versionID="618acaf175d6bb8c4dcd7a137c4ca5db">
  <xsd:schema xmlns:xsd="http://www.w3.org/2001/XMLSchema" xmlns:xs="http://www.w3.org/2001/XMLSchema" xmlns:p="http://schemas.microsoft.com/office/2006/metadata/properties" xmlns:ns2="1f93ebe0-95c3-4156-8f16-3c71dea2ef82" xmlns:ns3="f8cfeb9f-6cb9-49b0-a94d-6c7e9975c83a" xmlns:ns4="9e538389-cabc-4d4e-918a-8beb7ac0ecaa" targetNamespace="http://schemas.microsoft.com/office/2006/metadata/properties" ma:root="true" ma:fieldsID="f53469ca2abff5699a371dac810defed" ns2:_="" ns3:_="" ns4:_="">
    <xsd:import namespace="1f93ebe0-95c3-4156-8f16-3c71dea2ef82"/>
    <xsd:import namespace="f8cfeb9f-6cb9-49b0-a94d-6c7e9975c8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rknad" minOccurs="0"/>
                <xsd:element ref="ns2:wgek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rknad" ma:index="20" nillable="true" ma:displayName="merknad" ma:description="Bruk/gjør endringer i denne!" ma:format="Dropdown" ma:internalName="merknad">
      <xsd:simpleType>
        <xsd:restriction base="dms:Text">
          <xsd:maxLength value="255"/>
        </xsd:restriction>
      </xsd:simpleType>
    </xsd:element>
    <xsd:element name="wgek" ma:index="21" nillable="true" ma:displayName="Tall" ma:internalName="wgek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47541b1-cc05-48a1-b3fa-836ae2b041eb}" ma:internalName="TaxCatchAll" ma:showField="CatchAllData" ma:web="f8cfeb9f-6cb9-49b0-a94d-6c7e9975c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6625E-7E67-4FD9-8F58-8A4F07326E7B}">
  <ds:schemaRefs>
    <ds:schemaRef ds:uri="http://schemas.microsoft.com/office/2006/metadata/properties"/>
    <ds:schemaRef ds:uri="http://schemas.microsoft.com/office/infopath/2007/PartnerControls"/>
    <ds:schemaRef ds:uri="1f93ebe0-95c3-4156-8f16-3c71dea2ef82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532DE108-83FA-4D06-A96D-238950308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8A595-F752-49B3-BF12-9EFBEBE0C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1866</Characters>
  <Application>Microsoft Office Word</Application>
  <DocSecurity>0</DocSecurity>
  <Lines>15</Lines>
  <Paragraphs>4</Paragraphs>
  <ScaleCrop>false</ScaleCrop>
  <Company>Norges Idrettsforbund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Hartvedt, Arnhild</dc:creator>
  <cp:keywords/>
  <dc:description/>
  <cp:lastModifiedBy>Olsen, Morten</cp:lastModifiedBy>
  <cp:revision>3</cp:revision>
  <dcterms:created xsi:type="dcterms:W3CDTF">2024-02-14T06:02:00Z</dcterms:created>
  <dcterms:modified xsi:type="dcterms:W3CDTF">2024-02-14T06:03:00Z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